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F40163" w:rsidRDefault="002463C8" w:rsidP="00C1072A">
      <w:pPr>
        <w:jc w:val="both"/>
        <w:rPr>
          <w:lang w:val="es-ES"/>
        </w:rPr>
      </w:pPr>
      <w:r>
        <w:rPr>
          <w:lang w:val="es-ES"/>
        </w:rPr>
        <w:t>De acuerdo con las peticiones contenidas en el libelo de la acción constitucional de Tutela, numerales undécimo quinto y undécimo sexto, la Alcaldía Local de Kennedy, equipo de salud inclusiva, se permite manifestar que:</w:t>
      </w:r>
    </w:p>
    <w:p w:rsidR="002463C8" w:rsidRDefault="002463C8" w:rsidP="00C1072A">
      <w:pPr>
        <w:pStyle w:val="Prrafodelista"/>
        <w:numPr>
          <w:ilvl w:val="0"/>
          <w:numId w:val="1"/>
        </w:numPr>
        <w:jc w:val="both"/>
        <w:rPr>
          <w:lang w:val="es-ES"/>
        </w:rPr>
      </w:pPr>
      <w:r>
        <w:rPr>
          <w:lang w:val="es-ES"/>
        </w:rPr>
        <w:t>En la actualidad la Alcaldía local de Kennedy, no entrega bonos económicos o ayudas monetarias a la población en con</w:t>
      </w:r>
      <w:r w:rsidR="000D62B2">
        <w:rPr>
          <w:lang w:val="es-ES"/>
        </w:rPr>
        <w:t xml:space="preserve"> </w:t>
      </w:r>
      <w:r>
        <w:rPr>
          <w:lang w:val="es-ES"/>
        </w:rPr>
        <w:t xml:space="preserve">discapacidad o con enfermedades de base. </w:t>
      </w:r>
    </w:p>
    <w:p w:rsidR="002463C8" w:rsidRDefault="002463C8" w:rsidP="00C1072A">
      <w:pPr>
        <w:pStyle w:val="Prrafodelista"/>
        <w:numPr>
          <w:ilvl w:val="0"/>
          <w:numId w:val="1"/>
        </w:numPr>
        <w:jc w:val="both"/>
        <w:rPr>
          <w:lang w:val="es-ES"/>
        </w:rPr>
      </w:pPr>
      <w:r>
        <w:rPr>
          <w:lang w:val="es-ES"/>
        </w:rPr>
        <w:t xml:space="preserve">Una vez verificada las bases de datos de solicitud de atención no se evidencia que la accionante, en calidad de cuidadora se hubiese acercado a la Alcaldía Local de Kennedy solicitando los servicios que ofrece y se brinda por parte del ente local. </w:t>
      </w:r>
    </w:p>
    <w:p w:rsidR="002463C8" w:rsidRDefault="002463C8" w:rsidP="00C1072A">
      <w:pPr>
        <w:jc w:val="both"/>
        <w:rPr>
          <w:lang w:val="es-ES"/>
        </w:rPr>
      </w:pPr>
      <w:r>
        <w:rPr>
          <w:lang w:val="es-ES"/>
        </w:rPr>
        <w:t>Así las cosas, en la actualidad la Alcaldía Local de Kennedy, en pro de dar cumplimiento al Plan de Desarrollo Local, cuenta con la ejecución de dos programas</w:t>
      </w:r>
      <w:r w:rsidR="00C16689">
        <w:rPr>
          <w:lang w:val="es-ES"/>
        </w:rPr>
        <w:t xml:space="preserve"> por medio de procesos contractuales, a</w:t>
      </w:r>
      <w:r>
        <w:rPr>
          <w:lang w:val="es-ES"/>
        </w:rPr>
        <w:t xml:space="preserve"> saber: </w:t>
      </w:r>
    </w:p>
    <w:p w:rsidR="00C16689" w:rsidRDefault="00C16689" w:rsidP="00C1072A">
      <w:pPr>
        <w:pStyle w:val="Prrafodelista"/>
        <w:numPr>
          <w:ilvl w:val="0"/>
          <w:numId w:val="2"/>
        </w:numPr>
        <w:jc w:val="both"/>
        <w:rPr>
          <w:lang w:val="es-ES"/>
        </w:rPr>
      </w:pPr>
      <w:r>
        <w:rPr>
          <w:lang w:val="es-ES"/>
        </w:rPr>
        <w:t xml:space="preserve">La entrega de dispositivos de asistencia personal, previa a la realización de convocatoria, socialización, inscripción, identificación de necesidades. La convocatoria se realiza en las diferentes actividades </w:t>
      </w:r>
      <w:r w:rsidR="000D62B2">
        <w:rPr>
          <w:lang w:val="es-ES"/>
        </w:rPr>
        <w:t xml:space="preserve">que se despliega en las UPZ de la localidad, o </w:t>
      </w:r>
      <w:r>
        <w:rPr>
          <w:lang w:val="es-ES"/>
        </w:rPr>
        <w:t>en la sede</w:t>
      </w:r>
      <w:r w:rsidR="000D62B2">
        <w:rPr>
          <w:lang w:val="es-ES"/>
        </w:rPr>
        <w:t xml:space="preserve"> del ente local,</w:t>
      </w:r>
      <w:r>
        <w:rPr>
          <w:lang w:val="es-ES"/>
        </w:rPr>
        <w:t xml:space="preserve"> dicha entrega es por medio de oferta y se deben acercar los cuidadores a iniciar el proceso respectivo. La atención presencial es de vital importancia ya que se inicia con la caracterización y validación de documentos de carácter reservado, como son los datos personales y la historia clínica.</w:t>
      </w:r>
    </w:p>
    <w:p w:rsidR="000D62B2" w:rsidRDefault="000D62B2" w:rsidP="000D62B2">
      <w:pPr>
        <w:pStyle w:val="Prrafodelista"/>
        <w:jc w:val="both"/>
        <w:rPr>
          <w:lang w:val="es-ES"/>
        </w:rPr>
      </w:pPr>
    </w:p>
    <w:p w:rsidR="002463C8" w:rsidRDefault="00C16689" w:rsidP="00C1072A">
      <w:pPr>
        <w:pStyle w:val="Prrafodelista"/>
        <w:numPr>
          <w:ilvl w:val="0"/>
          <w:numId w:val="2"/>
        </w:numPr>
        <w:jc w:val="both"/>
        <w:rPr>
          <w:lang w:val="es-ES"/>
        </w:rPr>
      </w:pPr>
      <w:r>
        <w:rPr>
          <w:lang w:val="es-ES"/>
        </w:rPr>
        <w:t>Programa de promoción en salud Mental, gobernanza y salud colectiva, enfocados en procesos de abordaje de la de la discapacidad, de igual manera la oferta se brinda en las actividades que desarrolla la Alcaldía Local de Kennedy en territorio, con el fin de focalizar la población a atender y socializar los servicios, ya que en las instalaciones de</w:t>
      </w:r>
      <w:r w:rsidR="00C1072A">
        <w:rPr>
          <w:lang w:val="es-ES"/>
        </w:rPr>
        <w:t xml:space="preserve"> la Alcaldía Local es donde funciona el programa. </w:t>
      </w:r>
    </w:p>
    <w:p w:rsidR="00C1072A" w:rsidRDefault="00C1072A" w:rsidP="00C1072A">
      <w:pPr>
        <w:jc w:val="both"/>
        <w:rPr>
          <w:lang w:val="es-ES"/>
        </w:rPr>
      </w:pPr>
      <w:r>
        <w:rPr>
          <w:lang w:val="es-ES"/>
        </w:rPr>
        <w:t xml:space="preserve">Así las cosas y en atención a lo anterior nos permitimos manifestar que </w:t>
      </w:r>
      <w:r w:rsidR="000D62B2">
        <w:rPr>
          <w:lang w:val="es-ES"/>
        </w:rPr>
        <w:t xml:space="preserve">la accionante </w:t>
      </w:r>
      <w:r>
        <w:rPr>
          <w:lang w:val="es-ES"/>
        </w:rPr>
        <w:t>podrá acercarse a las instalaciones de la Alcaldía Local de Kennedy, Salud Inclusiva</w:t>
      </w:r>
      <w:r w:rsidR="000D62B2">
        <w:rPr>
          <w:lang w:val="es-ES"/>
        </w:rPr>
        <w:t xml:space="preserve">, </w:t>
      </w:r>
      <w:r>
        <w:rPr>
          <w:lang w:val="es-ES"/>
        </w:rPr>
        <w:t xml:space="preserve">Ubicada en la </w:t>
      </w:r>
      <w:r w:rsidR="000D62B2" w:rsidRPr="000D62B2">
        <w:t xml:space="preserve">Tv. 78 K con </w:t>
      </w:r>
      <w:proofErr w:type="spellStart"/>
      <w:r w:rsidR="000D62B2" w:rsidRPr="000D62B2">
        <w:t>Cll</w:t>
      </w:r>
      <w:proofErr w:type="spellEnd"/>
      <w:r w:rsidR="000D62B2" w:rsidRPr="000D62B2">
        <w:t xml:space="preserve">. 41 </w:t>
      </w:r>
      <w:proofErr w:type="gramStart"/>
      <w:r w:rsidR="000D62B2" w:rsidRPr="000D62B2">
        <w:t>A</w:t>
      </w:r>
      <w:proofErr w:type="gramEnd"/>
      <w:r w:rsidR="000D62B2" w:rsidRPr="000D62B2">
        <w:t xml:space="preserve"> Su</w:t>
      </w:r>
      <w:r w:rsidR="000D62B2" w:rsidRPr="000D62B2">
        <w:t>r</w:t>
      </w:r>
      <w:r w:rsidRPr="000D62B2">
        <w:rPr>
          <w:lang w:val="es-ES"/>
        </w:rPr>
        <w:t>,</w:t>
      </w:r>
      <w:r>
        <w:rPr>
          <w:lang w:val="es-ES"/>
        </w:rPr>
        <w:t xml:space="preserve"> con el fin de </w:t>
      </w:r>
      <w:r w:rsidR="000D62B2">
        <w:rPr>
          <w:lang w:val="es-ES"/>
        </w:rPr>
        <w:t xml:space="preserve">recibir orientación amplia de los programas y </w:t>
      </w:r>
      <w:r>
        <w:rPr>
          <w:lang w:val="es-ES"/>
        </w:rPr>
        <w:t xml:space="preserve">realizar la caracterización respectiva con los documentos necesarios, tales como registros civiles de nacimiento, historias clínicas y datos de contacto, con el fin de vincularla a la oferta institucional actual. </w:t>
      </w:r>
    </w:p>
    <w:p w:rsidR="000D62B2" w:rsidRDefault="000D62B2" w:rsidP="00C1072A">
      <w:pPr>
        <w:jc w:val="both"/>
      </w:pPr>
      <w:r>
        <w:rPr>
          <w:lang w:val="es-ES"/>
        </w:rPr>
        <w:t xml:space="preserve">Por lo tanto, se solicita que la </w:t>
      </w:r>
      <w:r w:rsidRPr="000D62B2">
        <w:t>desvinculación</w:t>
      </w:r>
      <w:r w:rsidRPr="000D62B2">
        <w:t xml:space="preserve"> del trámite de la acción de tutela por considerar que carece de legitimación en la causa por pasiva</w:t>
      </w:r>
      <w:r>
        <w:t xml:space="preserve">, ya que la Alcaldía Local de Kennedy, no ha vulnerado ningún derecho de carácter fundamental a la accionante o a sus menores hijos. </w:t>
      </w:r>
    </w:p>
    <w:p w:rsidR="00F65360" w:rsidRDefault="00F65360" w:rsidP="00F65360">
      <w:pPr>
        <w:spacing w:after="0" w:line="240" w:lineRule="auto"/>
        <w:jc w:val="both"/>
      </w:pPr>
    </w:p>
    <w:p w:rsidR="00F65360" w:rsidRDefault="00F65360" w:rsidP="00F65360">
      <w:pPr>
        <w:spacing w:after="0" w:line="240" w:lineRule="auto"/>
        <w:jc w:val="both"/>
      </w:pPr>
      <w:r>
        <w:t>Proyectó: Ludwig Fabián Abril Granados-Abogado Contratista.</w:t>
      </w:r>
    </w:p>
    <w:p w:rsidR="00F65360" w:rsidRDefault="00F65360" w:rsidP="00F65360">
      <w:pPr>
        <w:spacing w:after="0" w:line="240" w:lineRule="auto"/>
        <w:jc w:val="both"/>
      </w:pPr>
      <w:r>
        <w:t xml:space="preserve">Revisó: </w:t>
      </w:r>
      <w:r w:rsidRPr="00F65360">
        <w:t xml:space="preserve">Eimy </w:t>
      </w:r>
      <w:proofErr w:type="spellStart"/>
      <w:r w:rsidRPr="00F65360">
        <w:t>Solangy</w:t>
      </w:r>
      <w:proofErr w:type="spellEnd"/>
      <w:r w:rsidRPr="00F65360">
        <w:t xml:space="preserve"> Castro Casallas</w:t>
      </w:r>
    </w:p>
    <w:p w:rsidR="00F65360" w:rsidRPr="00C1072A" w:rsidRDefault="00F65360" w:rsidP="00C1072A">
      <w:pPr>
        <w:jc w:val="both"/>
        <w:rPr>
          <w:lang w:val="es-ES"/>
        </w:rPr>
      </w:pPr>
    </w:p>
    <w:sectPr w:rsidR="00F65360" w:rsidRPr="00C1072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723FA8"/>
    <w:multiLevelType w:val="hybridMultilevel"/>
    <w:tmpl w:val="71424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7D1C5D2B"/>
    <w:multiLevelType w:val="hybridMultilevel"/>
    <w:tmpl w:val="9B1893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57934674">
    <w:abstractNumId w:val="1"/>
  </w:num>
  <w:num w:numId="2" w16cid:durableId="10719984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3C8"/>
    <w:rsid w:val="000D62B2"/>
    <w:rsid w:val="002463C8"/>
    <w:rsid w:val="00C1072A"/>
    <w:rsid w:val="00C16689"/>
    <w:rsid w:val="00C23E1C"/>
    <w:rsid w:val="00D76F3D"/>
    <w:rsid w:val="00F40163"/>
    <w:rsid w:val="00F6536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54A48"/>
  <w15:chartTrackingRefBased/>
  <w15:docId w15:val="{2E552473-7026-4A14-9319-75EBF6876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2463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2463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2463C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463C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463C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463C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463C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463C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463C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463C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463C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2463C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463C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2463C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2463C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463C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463C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463C8"/>
    <w:rPr>
      <w:rFonts w:eastAsiaTheme="majorEastAsia" w:cstheme="majorBidi"/>
      <w:color w:val="272727" w:themeColor="text1" w:themeTint="D8"/>
    </w:rPr>
  </w:style>
  <w:style w:type="paragraph" w:styleId="Ttulo">
    <w:name w:val="Title"/>
    <w:basedOn w:val="Normal"/>
    <w:next w:val="Normal"/>
    <w:link w:val="TtuloCar"/>
    <w:uiPriority w:val="10"/>
    <w:qFormat/>
    <w:rsid w:val="002463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463C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463C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463C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463C8"/>
    <w:pPr>
      <w:spacing w:before="160"/>
      <w:jc w:val="center"/>
    </w:pPr>
    <w:rPr>
      <w:i/>
      <w:iCs/>
      <w:color w:val="404040" w:themeColor="text1" w:themeTint="BF"/>
    </w:rPr>
  </w:style>
  <w:style w:type="character" w:customStyle="1" w:styleId="CitaCar">
    <w:name w:val="Cita Car"/>
    <w:basedOn w:val="Fuentedeprrafopredeter"/>
    <w:link w:val="Cita"/>
    <w:uiPriority w:val="29"/>
    <w:rsid w:val="002463C8"/>
    <w:rPr>
      <w:i/>
      <w:iCs/>
      <w:color w:val="404040" w:themeColor="text1" w:themeTint="BF"/>
    </w:rPr>
  </w:style>
  <w:style w:type="paragraph" w:styleId="Prrafodelista">
    <w:name w:val="List Paragraph"/>
    <w:basedOn w:val="Normal"/>
    <w:uiPriority w:val="34"/>
    <w:qFormat/>
    <w:rsid w:val="002463C8"/>
    <w:pPr>
      <w:ind w:left="720"/>
      <w:contextualSpacing/>
    </w:pPr>
  </w:style>
  <w:style w:type="character" w:styleId="nfasisintenso">
    <w:name w:val="Intense Emphasis"/>
    <w:basedOn w:val="Fuentedeprrafopredeter"/>
    <w:uiPriority w:val="21"/>
    <w:qFormat/>
    <w:rsid w:val="002463C8"/>
    <w:rPr>
      <w:i/>
      <w:iCs/>
      <w:color w:val="0F4761" w:themeColor="accent1" w:themeShade="BF"/>
    </w:rPr>
  </w:style>
  <w:style w:type="paragraph" w:styleId="Citadestacada">
    <w:name w:val="Intense Quote"/>
    <w:basedOn w:val="Normal"/>
    <w:next w:val="Normal"/>
    <w:link w:val="CitadestacadaCar"/>
    <w:uiPriority w:val="30"/>
    <w:qFormat/>
    <w:rsid w:val="002463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2463C8"/>
    <w:rPr>
      <w:i/>
      <w:iCs/>
      <w:color w:val="0F4761" w:themeColor="accent1" w:themeShade="BF"/>
    </w:rPr>
  </w:style>
  <w:style w:type="character" w:styleId="Referenciaintensa">
    <w:name w:val="Intense Reference"/>
    <w:basedOn w:val="Fuentedeprrafopredeter"/>
    <w:uiPriority w:val="32"/>
    <w:qFormat/>
    <w:rsid w:val="002463C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412</Words>
  <Characters>2267</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cp:revision>
  <dcterms:created xsi:type="dcterms:W3CDTF">2025-04-10T16:24:00Z</dcterms:created>
  <dcterms:modified xsi:type="dcterms:W3CDTF">2025-04-10T17:11:00Z</dcterms:modified>
</cp:coreProperties>
</file>